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68BBF8C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FC2033">
        <w:rPr>
          <w:rFonts w:ascii="Times New Roman" w:hAnsi="Times New Roman"/>
          <w:bCs/>
          <w:sz w:val="28"/>
          <w:szCs w:val="28"/>
        </w:rPr>
        <w:t>534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6B35AD26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D03498">
        <w:rPr>
          <w:rFonts w:ascii="Times New Roman" w:hAnsi="Times New Roman"/>
          <w:bCs/>
          <w:sz w:val="28"/>
          <w:szCs w:val="28"/>
        </w:rPr>
        <w:t>3</w:t>
      </w:r>
      <w:r w:rsidR="00FC2033">
        <w:rPr>
          <w:rFonts w:ascii="Times New Roman" w:hAnsi="Times New Roman"/>
          <w:bCs/>
          <w:sz w:val="28"/>
          <w:szCs w:val="28"/>
        </w:rPr>
        <w:t>53</w:t>
      </w:r>
      <w:r w:rsidR="00FE1B77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-</w:t>
      </w:r>
      <w:r w:rsidR="00E85E4F">
        <w:rPr>
          <w:rFonts w:ascii="Times New Roman" w:hAnsi="Times New Roman"/>
          <w:bCs/>
          <w:sz w:val="28"/>
          <w:szCs w:val="28"/>
        </w:rPr>
        <w:t>8</w:t>
      </w:r>
      <w:r w:rsidR="00FC2033">
        <w:rPr>
          <w:rFonts w:ascii="Times New Roman" w:hAnsi="Times New Roman"/>
          <w:bCs/>
          <w:sz w:val="28"/>
          <w:szCs w:val="28"/>
        </w:rPr>
        <w:t>9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259A0A07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25 августа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FC2033" w14:paraId="06180296" w14:textId="7FC1F85A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конкурсного управляющего общества с ограниченной ответственностью «Советское молоко» </w:t>
      </w:r>
      <w:r>
        <w:rPr>
          <w:rFonts w:ascii="Times New Roman" w:hAnsi="Times New Roman"/>
          <w:sz w:val="28"/>
          <w:szCs w:val="28"/>
        </w:rPr>
        <w:t>Ляпина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B5EFD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CB5EF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</w:rPr>
        <w:br/>
      </w:r>
      <w:r w:rsidR="00CB5EF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CB5EF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CB5EFD">
        <w:rPr>
          <w:rFonts w:ascii="Times New Roman" w:hAnsi="Times New Roman"/>
          <w:sz w:val="28"/>
          <w:szCs w:val="28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1B330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E1B77">
        <w:rPr>
          <w:rFonts w:ascii="Times New Roman" w:hAnsi="Times New Roman"/>
          <w:sz w:val="28"/>
          <w:szCs w:val="28"/>
        </w:rPr>
        <w:t>марта</w:t>
      </w:r>
      <w:r w:rsidR="00D03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 должностное лицо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FC2033">
        <w:rPr>
          <w:rFonts w:ascii="Times New Roman" w:hAnsi="Times New Roman"/>
          <w:sz w:val="28"/>
          <w:szCs w:val="28"/>
        </w:rPr>
        <w:t xml:space="preserve">конкурсный управляющий общества с ограниченной ответственностью «Советское молоко» (далее ООО «Советское молоко») </w:t>
      </w:r>
      <w:r w:rsidR="00FC2033">
        <w:rPr>
          <w:rFonts w:ascii="Times New Roman" w:hAnsi="Times New Roman"/>
          <w:sz w:val="28"/>
          <w:szCs w:val="28"/>
        </w:rPr>
        <w:t>Ляпин</w:t>
      </w:r>
      <w:r w:rsidR="00FC2033">
        <w:rPr>
          <w:rFonts w:ascii="Times New Roman" w:hAnsi="Times New Roman"/>
          <w:sz w:val="28"/>
          <w:szCs w:val="28"/>
        </w:rPr>
        <w:t xml:space="preserve"> Д.В.</w:t>
      </w:r>
      <w:r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CB5EFD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</w:t>
      </w:r>
      <w:r w:rsidR="0089252E">
        <w:rPr>
          <w:rFonts w:ascii="Times New Roman" w:hAnsi="Times New Roman"/>
          <w:sz w:val="28"/>
          <w:szCs w:val="28"/>
        </w:rPr>
        <w:t>4</w:t>
      </w:r>
      <w:r w:rsidRPr="00740D3D" w:rsidR="0069746D">
        <w:rPr>
          <w:rFonts w:ascii="Times New Roman" w:hAnsi="Times New Roman"/>
          <w:sz w:val="28"/>
          <w:szCs w:val="28"/>
        </w:rPr>
        <w:t xml:space="preserve">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FE1B77">
        <w:rPr>
          <w:rFonts w:ascii="Times New Roman" w:hAnsi="Times New Roman"/>
          <w:sz w:val="28"/>
          <w:szCs w:val="28"/>
        </w:rPr>
        <w:t>12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FE1B77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FE1B77">
        <w:rPr>
          <w:rFonts w:ascii="Times New Roman" w:hAnsi="Times New Roman"/>
          <w:sz w:val="28"/>
          <w:szCs w:val="28"/>
        </w:rPr>
        <w:t>4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740D3D" w:rsidR="00A80B6D">
        <w:rPr>
          <w:rFonts w:ascii="Times New Roman" w:hAnsi="Times New Roman"/>
          <w:sz w:val="28"/>
          <w:szCs w:val="28"/>
        </w:rPr>
        <w:t>25</w:t>
      </w:r>
      <w:r w:rsidRPr="00740D3D" w:rsidR="00F71F5D">
        <w:rPr>
          <w:rFonts w:ascii="Times New Roman" w:hAnsi="Times New Roman"/>
          <w:sz w:val="28"/>
          <w:szCs w:val="28"/>
        </w:rPr>
        <w:t xml:space="preserve"> </w:t>
      </w:r>
      <w:r w:rsidR="00FE1B77">
        <w:rPr>
          <w:rFonts w:ascii="Times New Roman" w:hAnsi="Times New Roman"/>
          <w:sz w:val="28"/>
          <w:szCs w:val="28"/>
        </w:rPr>
        <w:t>марта</w:t>
      </w:r>
      <w:r w:rsidRPr="00740D3D" w:rsidR="00A80B6D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1C2A19">
        <w:rPr>
          <w:rFonts w:ascii="Times New Roman" w:hAnsi="Times New Roman"/>
          <w:sz w:val="28"/>
          <w:szCs w:val="28"/>
        </w:rPr>
        <w:t>2</w:t>
      </w:r>
      <w:r w:rsidR="00095B14">
        <w:rPr>
          <w:rFonts w:ascii="Times New Roman" w:hAnsi="Times New Roman"/>
          <w:sz w:val="28"/>
          <w:szCs w:val="28"/>
        </w:rPr>
        <w:t>5</w:t>
      </w:r>
      <w:r w:rsidRPr="00740D3D" w:rsidR="00916A88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44379" w:rsidP="00E44379" w14:paraId="50752A6F" w14:textId="2FD6AF2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FC2033">
        <w:rPr>
          <w:rFonts w:ascii="Times New Roman" w:hAnsi="Times New Roman"/>
          <w:sz w:val="28"/>
          <w:szCs w:val="28"/>
        </w:rPr>
        <w:t>Ляпин</w:t>
      </w:r>
      <w:r w:rsidR="00FC2033">
        <w:rPr>
          <w:rFonts w:ascii="Times New Roman" w:hAnsi="Times New Roman"/>
          <w:sz w:val="28"/>
          <w:szCs w:val="28"/>
        </w:rPr>
        <w:t xml:space="preserve"> Д.В. </w:t>
      </w:r>
      <w:r w:rsidR="00BD17F6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FC2033">
        <w:rPr>
          <w:rFonts w:ascii="Times New Roman" w:hAnsi="Times New Roman"/>
          <w:sz w:val="28"/>
          <w:szCs w:val="28"/>
        </w:rPr>
        <w:t>Ляпина</w:t>
      </w:r>
      <w:r w:rsidR="00FC2033">
        <w:rPr>
          <w:rFonts w:ascii="Times New Roman" w:hAnsi="Times New Roman"/>
          <w:sz w:val="28"/>
          <w:szCs w:val="28"/>
        </w:rPr>
        <w:t xml:space="preserve"> Д.В.</w:t>
      </w:r>
    </w:p>
    <w:p w:rsidR="00930627" w:rsidRPr="00740D3D" w:rsidP="003E4210" w14:paraId="404A4B36" w14:textId="39E9C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740D3D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RPr="000C6305" w:rsidP="000E51D1" w14:paraId="510EC3A1" w14:textId="51BFFC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В соответствии с п. </w:t>
      </w:r>
      <w:r w:rsidRPr="000C6305" w:rsidR="003459F9">
        <w:rPr>
          <w:rFonts w:ascii="Times New Roman" w:hAnsi="Times New Roman"/>
          <w:sz w:val="28"/>
          <w:szCs w:val="28"/>
        </w:rPr>
        <w:t>4</w:t>
      </w:r>
      <w:r w:rsidRPr="000C6305">
        <w:rPr>
          <w:rFonts w:ascii="Times New Roman" w:hAnsi="Times New Roman"/>
          <w:sz w:val="28"/>
          <w:szCs w:val="28"/>
        </w:rPr>
        <w:t xml:space="preserve"> ст. 289 Налогового кодекса Российской Федерации налоговые декларации (налоговые расчеты) по налогу на прибыль организации </w:t>
      </w:r>
      <w:r w:rsidRPr="000C6305" w:rsidR="000C6305">
        <w:rPr>
          <w:rFonts w:ascii="Times New Roman" w:hAnsi="Times New Roman"/>
          <w:sz w:val="28"/>
          <w:szCs w:val="28"/>
        </w:rPr>
        <w:t>п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о итогам</w:t>
      </w:r>
      <w:r w:rsidR="000C63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налогового периода</w:t>
      </w:r>
      <w:r w:rsidR="000C63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6305" w:rsidR="000C6305">
        <w:rPr>
          <w:rFonts w:ascii="Times New Roman" w:hAnsi="Times New Roman"/>
          <w:sz w:val="28"/>
          <w:szCs w:val="28"/>
          <w:shd w:val="clear" w:color="auto" w:fill="FFFFFF"/>
        </w:rPr>
        <w:t>представляются налогоплательщиками (налоговыми агентами) не позднее 25 марта года, следующего за истекшим налоговым периодом</w:t>
      </w:r>
      <w:r w:rsidRPr="000C6305">
        <w:rPr>
          <w:rFonts w:ascii="Times New Roman" w:hAnsi="Times New Roman"/>
          <w:sz w:val="28"/>
          <w:szCs w:val="28"/>
        </w:rPr>
        <w:t>.</w:t>
      </w:r>
    </w:p>
    <w:p w:rsidR="0036542E" w:rsidP="0036542E" w14:paraId="1B5A4A2D" w14:textId="41FCAE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3459F9">
        <w:rPr>
          <w:rFonts w:ascii="Times New Roman" w:hAnsi="Times New Roman"/>
          <w:sz w:val="28"/>
          <w:szCs w:val="28"/>
        </w:rPr>
        <w:t>12 месяцев 2024</w:t>
      </w:r>
      <w:r w:rsidR="00095B14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095B14">
        <w:rPr>
          <w:rFonts w:ascii="Times New Roman" w:hAnsi="Times New Roman"/>
          <w:sz w:val="28"/>
          <w:szCs w:val="28"/>
        </w:rPr>
        <w:t xml:space="preserve">25 </w:t>
      </w:r>
      <w:r w:rsidR="003459F9">
        <w:rPr>
          <w:rFonts w:ascii="Times New Roman" w:hAnsi="Times New Roman"/>
          <w:sz w:val="28"/>
          <w:szCs w:val="28"/>
        </w:rPr>
        <w:t xml:space="preserve">марта </w:t>
      </w:r>
      <w:r w:rsidR="00095B14">
        <w:rPr>
          <w:rFonts w:ascii="Times New Roman" w:hAnsi="Times New Roman"/>
          <w:sz w:val="28"/>
          <w:szCs w:val="28"/>
        </w:rPr>
        <w:t>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0EE227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FC2033">
        <w:rPr>
          <w:rFonts w:ascii="Times New Roman" w:hAnsi="Times New Roman"/>
          <w:sz w:val="28"/>
          <w:szCs w:val="28"/>
        </w:rPr>
        <w:t xml:space="preserve">конкурсного управляющего ООО «Советское молоко» </w:t>
      </w:r>
      <w:r w:rsidR="00FC2033">
        <w:rPr>
          <w:rFonts w:ascii="Times New Roman" w:hAnsi="Times New Roman"/>
          <w:sz w:val="28"/>
          <w:szCs w:val="28"/>
        </w:rPr>
        <w:t>Ляпина</w:t>
      </w:r>
      <w:r w:rsidR="00FC2033">
        <w:rPr>
          <w:rFonts w:ascii="Times New Roman" w:hAnsi="Times New Roman"/>
          <w:sz w:val="28"/>
          <w:szCs w:val="28"/>
        </w:rPr>
        <w:t xml:space="preserve">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2C58D4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033">
        <w:rPr>
          <w:rFonts w:ascii="Times New Roman" w:eastAsia="Times New Roman" w:hAnsi="Times New Roman"/>
          <w:sz w:val="28"/>
          <w:szCs w:val="28"/>
          <w:lang w:eastAsia="ru-RU"/>
        </w:rPr>
        <w:t>2040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033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095B1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6B102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FE1B77">
        <w:rPr>
          <w:rFonts w:ascii="Times New Roman" w:hAnsi="Times New Roman"/>
          <w:sz w:val="28"/>
          <w:szCs w:val="28"/>
        </w:rPr>
        <w:t xml:space="preserve">12 месяцев 2024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FC2033">
        <w:rPr>
          <w:rFonts w:ascii="Times New Roman" w:hAnsi="Times New Roman"/>
          <w:sz w:val="28"/>
          <w:szCs w:val="28"/>
        </w:rPr>
        <w:t>ООО «Советское молоко»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451316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C2033">
        <w:rPr>
          <w:rFonts w:ascii="Times New Roman" w:hAnsi="Times New Roman"/>
          <w:sz w:val="28"/>
          <w:szCs w:val="28"/>
        </w:rPr>
        <w:t>21</w:t>
      </w:r>
      <w:r w:rsidR="00095B14">
        <w:rPr>
          <w:rFonts w:ascii="Times New Roman" w:hAnsi="Times New Roman"/>
          <w:sz w:val="28"/>
          <w:szCs w:val="28"/>
        </w:rPr>
        <w:t xml:space="preserve"> ию</w:t>
      </w:r>
      <w:r w:rsidR="00FE1B77">
        <w:rPr>
          <w:rFonts w:ascii="Times New Roman" w:hAnsi="Times New Roman"/>
          <w:sz w:val="28"/>
          <w:szCs w:val="28"/>
        </w:rPr>
        <w:t>л</w:t>
      </w:r>
      <w:r w:rsidR="00095B14">
        <w:rPr>
          <w:rFonts w:ascii="Times New Roman" w:hAnsi="Times New Roman"/>
          <w:sz w:val="28"/>
          <w:szCs w:val="28"/>
        </w:rPr>
        <w:t>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FC2033">
        <w:rPr>
          <w:rFonts w:ascii="Times New Roman" w:hAnsi="Times New Roman"/>
          <w:sz w:val="28"/>
          <w:szCs w:val="28"/>
        </w:rPr>
        <w:t xml:space="preserve">конкурсным управляющим ООО «Советское молоко»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FC2033">
        <w:rPr>
          <w:rFonts w:ascii="Times New Roman" w:hAnsi="Times New Roman"/>
          <w:sz w:val="28"/>
          <w:szCs w:val="28"/>
        </w:rPr>
        <w:t>Ляпин</w:t>
      </w:r>
      <w:r w:rsidR="00FC2033">
        <w:rPr>
          <w:rFonts w:ascii="Times New Roman" w:hAnsi="Times New Roman"/>
          <w:sz w:val="28"/>
          <w:szCs w:val="28"/>
        </w:rPr>
        <w:t xml:space="preserve"> Д.В</w:t>
      </w:r>
      <w:r w:rsidR="00E44379">
        <w:rPr>
          <w:rFonts w:ascii="Times New Roman" w:hAnsi="Times New Roman"/>
          <w:sz w:val="28"/>
          <w:szCs w:val="28"/>
        </w:rPr>
        <w:t>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1F4B6C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E44379">
        <w:rPr>
          <w:rFonts w:ascii="Times New Roman" w:hAnsi="Times New Roman"/>
          <w:sz w:val="28"/>
          <w:szCs w:val="28"/>
        </w:rPr>
        <w:t xml:space="preserve"> </w:t>
      </w:r>
      <w:r w:rsidR="00FC2033">
        <w:rPr>
          <w:rFonts w:ascii="Times New Roman" w:hAnsi="Times New Roman"/>
          <w:sz w:val="28"/>
          <w:szCs w:val="28"/>
        </w:rPr>
        <w:t xml:space="preserve">конкурсного управляющего ООО «Советское молоко» </w:t>
      </w:r>
      <w:r w:rsidR="00FC2033">
        <w:rPr>
          <w:rFonts w:ascii="Times New Roman" w:hAnsi="Times New Roman"/>
          <w:sz w:val="28"/>
          <w:szCs w:val="28"/>
        </w:rPr>
        <w:t>Ляпина</w:t>
      </w:r>
      <w:r w:rsidR="00FC2033">
        <w:rPr>
          <w:rFonts w:ascii="Times New Roman" w:hAnsi="Times New Roman"/>
          <w:sz w:val="28"/>
          <w:szCs w:val="28"/>
        </w:rPr>
        <w:t xml:space="preserve"> Д.В.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65FCF99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FC2033">
        <w:rPr>
          <w:rFonts w:ascii="Times New Roman" w:hAnsi="Times New Roman"/>
          <w:sz w:val="28"/>
          <w:szCs w:val="28"/>
        </w:rPr>
        <w:t>Ляпина</w:t>
      </w:r>
      <w:r w:rsidR="00FC2033">
        <w:rPr>
          <w:rFonts w:ascii="Times New Roman" w:hAnsi="Times New Roman"/>
          <w:sz w:val="28"/>
          <w:szCs w:val="28"/>
        </w:rPr>
        <w:t xml:space="preserve"> Д.В</w:t>
      </w:r>
      <w:r w:rsidR="00E44379">
        <w:rPr>
          <w:rFonts w:ascii="Times New Roman" w:hAnsi="Times New Roman"/>
          <w:sz w:val="28"/>
          <w:szCs w:val="28"/>
        </w:rPr>
        <w:t>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FC2033">
        <w:rPr>
          <w:rFonts w:ascii="Times New Roman" w:hAnsi="Times New Roman"/>
          <w:sz w:val="28"/>
          <w:szCs w:val="28"/>
        </w:rPr>
        <w:t>Ляпину</w:t>
      </w:r>
      <w:r w:rsidR="00FC2033">
        <w:rPr>
          <w:rFonts w:ascii="Times New Roman" w:hAnsi="Times New Roman"/>
          <w:sz w:val="28"/>
          <w:szCs w:val="28"/>
        </w:rPr>
        <w:t xml:space="preserve"> Д.В</w:t>
      </w:r>
      <w:r w:rsidR="00E44379">
        <w:rPr>
          <w:rFonts w:ascii="Times New Roman" w:hAnsi="Times New Roman"/>
          <w:sz w:val="28"/>
          <w:szCs w:val="28"/>
        </w:rPr>
        <w:t>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5E031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="006F2136">
        <w:rPr>
          <w:rFonts w:ascii="Times New Roman" w:hAnsi="Times New Roman"/>
          <w:sz w:val="28"/>
          <w:szCs w:val="28"/>
        </w:rPr>
        <w:t xml:space="preserve"> </w:t>
      </w:r>
      <w:r w:rsidR="00FC2033">
        <w:rPr>
          <w:rFonts w:ascii="Times New Roman" w:hAnsi="Times New Roman"/>
          <w:sz w:val="28"/>
          <w:szCs w:val="28"/>
        </w:rPr>
        <w:t xml:space="preserve">конкурсного управляющего общества с ограниченной ответственностью «Советское молоко» </w:t>
      </w:r>
      <w:r w:rsidR="00CB5EFD">
        <w:rPr>
          <w:rFonts w:ascii="Times New Roman" w:hAnsi="Times New Roman"/>
          <w:sz w:val="28"/>
          <w:szCs w:val="28"/>
        </w:rPr>
        <w:t>ДВ</w:t>
      </w:r>
      <w:r w:rsidR="00FC20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B5EFD" w:rsidP="00CB5EFD" w14:paraId="6D925FE2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32EA8241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B5EF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71508"/>
    <w:rsid w:val="000876C8"/>
    <w:rsid w:val="00095B14"/>
    <w:rsid w:val="000A6A40"/>
    <w:rsid w:val="000B54BC"/>
    <w:rsid w:val="000C6305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35DCD"/>
    <w:rsid w:val="003459F9"/>
    <w:rsid w:val="0036542E"/>
    <w:rsid w:val="003A01C3"/>
    <w:rsid w:val="003A3649"/>
    <w:rsid w:val="003D3AE3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85C3B"/>
    <w:rsid w:val="00587E81"/>
    <w:rsid w:val="005E7C37"/>
    <w:rsid w:val="005F25FD"/>
    <w:rsid w:val="00610EBF"/>
    <w:rsid w:val="00630F7C"/>
    <w:rsid w:val="006331E6"/>
    <w:rsid w:val="00690B75"/>
    <w:rsid w:val="0069746D"/>
    <w:rsid w:val="006A3B71"/>
    <w:rsid w:val="006F2136"/>
    <w:rsid w:val="0072426B"/>
    <w:rsid w:val="00734F46"/>
    <w:rsid w:val="00740D3D"/>
    <w:rsid w:val="00775A14"/>
    <w:rsid w:val="00780F32"/>
    <w:rsid w:val="007B4E3A"/>
    <w:rsid w:val="007C5655"/>
    <w:rsid w:val="007D314D"/>
    <w:rsid w:val="007D7DDE"/>
    <w:rsid w:val="007F138E"/>
    <w:rsid w:val="008548BD"/>
    <w:rsid w:val="008720C8"/>
    <w:rsid w:val="0089252E"/>
    <w:rsid w:val="008927E0"/>
    <w:rsid w:val="008F3B9B"/>
    <w:rsid w:val="00916A88"/>
    <w:rsid w:val="00930627"/>
    <w:rsid w:val="00961F1F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17F6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B5EFD"/>
    <w:rsid w:val="00CD3957"/>
    <w:rsid w:val="00D03498"/>
    <w:rsid w:val="00D36D4A"/>
    <w:rsid w:val="00D871C3"/>
    <w:rsid w:val="00DB2EA3"/>
    <w:rsid w:val="00DB38BD"/>
    <w:rsid w:val="00DF52F1"/>
    <w:rsid w:val="00E44379"/>
    <w:rsid w:val="00E8442A"/>
    <w:rsid w:val="00E85E4F"/>
    <w:rsid w:val="00EB6524"/>
    <w:rsid w:val="00F51582"/>
    <w:rsid w:val="00F71F5D"/>
    <w:rsid w:val="00FB76FA"/>
    <w:rsid w:val="00FC2033"/>
    <w:rsid w:val="00FE1B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0C6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